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08810">
      <w:pPr>
        <w:spacing w:line="460" w:lineRule="exact"/>
        <w:jc w:val="center"/>
        <w:rPr>
          <w:rFonts w:hint="eastAsia" w:hAnsi="宋体" w:cs="Courier New"/>
          <w:sz w:val="44"/>
          <w:szCs w:val="44"/>
          <w:lang w:val="en-US" w:eastAsia="zh-CN"/>
        </w:rPr>
      </w:pPr>
      <w:r>
        <w:rPr>
          <w:rFonts w:hint="eastAsia" w:hAnsi="宋体" w:cs="Courier New"/>
          <w:sz w:val="44"/>
          <w:szCs w:val="44"/>
        </w:rPr>
        <w:t>蔡集镇樊湾农村</w:t>
      </w:r>
      <w:r>
        <w:rPr>
          <w:rFonts w:hint="eastAsia" w:hAnsi="宋体" w:cs="Courier New"/>
          <w:sz w:val="44"/>
          <w:szCs w:val="44"/>
        </w:rPr>
        <w:t>生活</w:t>
      </w:r>
      <w:r>
        <w:rPr>
          <w:rFonts w:hint="eastAsia" w:hAnsi="宋体" w:cs="Courier New"/>
          <w:sz w:val="44"/>
          <w:szCs w:val="44"/>
        </w:rPr>
        <w:t>污水治理工程</w:t>
      </w:r>
      <w:r>
        <w:rPr>
          <w:rFonts w:hint="eastAsia" w:hAnsi="宋体" w:cs="Courier New"/>
          <w:sz w:val="44"/>
          <w:szCs w:val="44"/>
          <w:lang w:val="en-US" w:eastAsia="zh-CN"/>
        </w:rPr>
        <w:t>编制</w:t>
      </w:r>
    </w:p>
    <w:p w14:paraId="56D1246D">
      <w:pPr>
        <w:spacing w:line="460" w:lineRule="exact"/>
        <w:jc w:val="center"/>
        <w:rPr>
          <w:rFonts w:hint="eastAsia" w:hAnsi="宋体" w:cs="Courier New"/>
          <w:sz w:val="44"/>
          <w:szCs w:val="44"/>
          <w:lang w:val="en-US" w:eastAsia="zh-CN"/>
        </w:rPr>
      </w:pPr>
      <w:r>
        <w:rPr>
          <w:rFonts w:hint="eastAsia" w:hAnsi="宋体" w:cs="Courier New"/>
          <w:sz w:val="44"/>
          <w:szCs w:val="44"/>
          <w:lang w:val="en-US" w:eastAsia="zh-CN"/>
        </w:rPr>
        <w:t>说明</w:t>
      </w:r>
    </w:p>
    <w:p w14:paraId="20C3DA29">
      <w:pPr>
        <w:rPr>
          <w:rFonts w:hint="eastAsia"/>
          <w:lang w:val="en-US" w:eastAsia="zh-CN"/>
        </w:rPr>
      </w:pPr>
    </w:p>
    <w:p w14:paraId="4FDC2454">
      <w:pPr>
        <w:spacing w:line="460" w:lineRule="exact"/>
        <w:jc w:val="left"/>
        <w:rPr>
          <w:rFonts w:hint="eastAsia" w:ascii="Calibri" w:hAnsi="宋体" w:eastAsia="宋体" w:cs="Courier New"/>
          <w:b/>
          <w:sz w:val="28"/>
          <w:szCs w:val="28"/>
        </w:rPr>
      </w:pPr>
      <w:r>
        <w:rPr>
          <w:rFonts w:hint="eastAsia" w:ascii="Calibri" w:hAnsi="宋体" w:eastAsia="宋体" w:cs="Courier New"/>
          <w:b/>
          <w:sz w:val="28"/>
          <w:szCs w:val="28"/>
        </w:rPr>
        <w:t>一、工程概况</w:t>
      </w:r>
    </w:p>
    <w:p w14:paraId="6007A3BC">
      <w:pPr>
        <w:spacing w:line="460" w:lineRule="exact"/>
        <w:ind w:firstLine="480" w:firstLineChars="200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蔡集镇樊湾农村生活污水治理工程，建设单位为：宿迁市宿城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区蔡集镇人民政府</w:t>
      </w:r>
      <w:r>
        <w:rPr>
          <w:rFonts w:hint="eastAsia" w:ascii="宋体" w:hAnsi="宋体" w:eastAsia="宋体" w:cs="Courier New"/>
          <w:sz w:val="24"/>
          <w:szCs w:val="24"/>
        </w:rPr>
        <w:t>，建设地点：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宿城区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蔡集镇樊湾村</w:t>
      </w:r>
      <w:r>
        <w:rPr>
          <w:rFonts w:hint="eastAsia" w:ascii="宋体" w:hAnsi="宋体" w:eastAsia="宋体" w:cs="Courier New"/>
          <w:sz w:val="24"/>
          <w:szCs w:val="24"/>
        </w:rPr>
        <w:t>。</w:t>
      </w:r>
    </w:p>
    <w:p w14:paraId="74E3B2D9">
      <w:pPr>
        <w:pStyle w:val="2"/>
        <w:spacing w:line="460" w:lineRule="exact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二、工程量清单编制依据</w:t>
      </w:r>
    </w:p>
    <w:p w14:paraId="017CA61D">
      <w:pPr>
        <w:spacing w:line="460" w:lineRule="exact"/>
        <w:ind w:firstLine="480" w:firstLineChars="200"/>
        <w:rPr>
          <w:rFonts w:hint="eastAsia" w:hAnsi="宋体" w:cs="Courier New"/>
          <w:sz w:val="24"/>
          <w:szCs w:val="24"/>
        </w:rPr>
      </w:pPr>
      <w:r>
        <w:rPr>
          <w:rFonts w:hint="eastAsia" w:hAnsi="宋体" w:cs="Courier New"/>
          <w:sz w:val="24"/>
          <w:szCs w:val="24"/>
        </w:rPr>
        <w:t>1、本工程依据建设单位提供的图纸（电子版）进行控制价的编制；</w:t>
      </w:r>
    </w:p>
    <w:p w14:paraId="0CAEE346">
      <w:pPr>
        <w:spacing w:line="460" w:lineRule="exact"/>
        <w:ind w:firstLine="480" w:firstLineChars="200"/>
        <w:rPr>
          <w:rFonts w:hint="eastAsia" w:hAnsi="宋体" w:cs="Courier New"/>
          <w:sz w:val="24"/>
          <w:szCs w:val="24"/>
        </w:rPr>
      </w:pPr>
      <w:r>
        <w:rPr>
          <w:rFonts w:hint="eastAsia" w:hAnsi="宋体" w:cs="Courier New"/>
          <w:sz w:val="24"/>
          <w:szCs w:val="24"/>
        </w:rPr>
        <w:t>2、法规执行政策：《建设工程工程量清单计价规范》（GB50500-2013）、《市政工程工程量计算规范》（GB50857-2013）、《江苏省市政工程计价定额》(2014年)、《江苏省安装工程计价定额》（2014年）、《江苏省建设工程费用定额》（2014年）及配套文件和省、市建设行政主管部门发布的工程造价管理文件精神；</w:t>
      </w:r>
    </w:p>
    <w:p w14:paraId="275D1564">
      <w:pPr>
        <w:spacing w:line="460" w:lineRule="exact"/>
        <w:ind w:firstLine="480" w:firstLineChars="200"/>
        <w:rPr>
          <w:rFonts w:hint="eastAsia" w:hAnsi="宋体" w:cs="Courier New"/>
          <w:sz w:val="24"/>
          <w:szCs w:val="24"/>
        </w:rPr>
      </w:pPr>
      <w:r>
        <w:rPr>
          <w:rFonts w:hint="eastAsia" w:hAnsi="宋体" w:cs="Courier New"/>
          <w:sz w:val="24"/>
          <w:szCs w:val="24"/>
        </w:rPr>
        <w:t>3、本工程涉及的图集、规范等其他相关造价资料。</w:t>
      </w:r>
    </w:p>
    <w:p w14:paraId="358C33A2">
      <w:pPr>
        <w:pStyle w:val="2"/>
        <w:spacing w:line="460" w:lineRule="exact"/>
        <w:rPr>
          <w:rFonts w:hint="eastAsia" w:hAnsi="宋体"/>
          <w:b/>
          <w:sz w:val="28"/>
          <w:szCs w:val="28"/>
          <w:lang w:val="en-US"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三</w:t>
      </w:r>
      <w:r>
        <w:rPr>
          <w:rFonts w:hint="eastAsia" w:hAnsi="宋体"/>
          <w:b/>
          <w:sz w:val="28"/>
          <w:szCs w:val="28"/>
        </w:rPr>
        <w:t>、</w:t>
      </w:r>
      <w:r>
        <w:rPr>
          <w:rFonts w:hint="eastAsia" w:hAnsi="宋体"/>
          <w:b/>
          <w:sz w:val="28"/>
          <w:szCs w:val="28"/>
          <w:lang w:val="en-US" w:eastAsia="zh-CN"/>
        </w:rPr>
        <w:t>其他说明</w:t>
      </w:r>
    </w:p>
    <w:p w14:paraId="512E7F65">
      <w:pPr>
        <w:spacing w:line="460" w:lineRule="exact"/>
        <w:ind w:firstLine="562" w:firstLineChars="200"/>
        <w:rPr>
          <w:rFonts w:hint="eastAsia" w:hAnsi="宋体" w:cs="Courier New"/>
          <w:sz w:val="24"/>
          <w:szCs w:val="24"/>
          <w:lang w:val="en-US"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1、</w:t>
      </w:r>
      <w:r>
        <w:rPr>
          <w:rFonts w:hint="eastAsia" w:hAnsi="宋体" w:cs="Courier New"/>
          <w:sz w:val="24"/>
          <w:szCs w:val="24"/>
        </w:rPr>
        <w:t>本工程总预留金为 40000.00 元，具体分配如下：蔡集镇樊湾农村生活污水治理工程内的民便河沿线及关庙路（管网部分）预留 20000.00 元；樊湾村工业路（管网部分）预留 20000.00 元。该预留金将在结算签认后，根据实际情况进行调整。</w:t>
      </w:r>
    </w:p>
    <w:p w14:paraId="6547C9A0">
      <w:pPr>
        <w:spacing w:line="460" w:lineRule="exact"/>
        <w:ind w:firstLine="480" w:firstLineChars="200"/>
        <w:rPr>
          <w:rFonts w:hint="default" w:ascii="宋体" w:hAnsi="宋体" w:eastAsia="宋体" w:cs="Courier New"/>
          <w:sz w:val="24"/>
          <w:szCs w:val="24"/>
          <w:lang w:val="en-US" w:eastAsia="zh-CN"/>
        </w:rPr>
      </w:pP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 xml:space="preserve">  2、其他未尽事宜详见图纸及工程量清单内的项目特征描述。</w:t>
      </w:r>
      <w:bookmarkStart w:id="0" w:name="_GoBack"/>
      <w:bookmarkEnd w:id="0"/>
    </w:p>
    <w:p w14:paraId="3F849DAF">
      <w:pPr>
        <w:pStyle w:val="2"/>
        <w:spacing w:line="460" w:lineRule="exact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</w:p>
    <w:p w14:paraId="081714E6">
      <w:pPr>
        <w:pStyle w:val="2"/>
        <w:spacing w:line="460" w:lineRule="exact"/>
        <w:rPr>
          <w:rFonts w:hint="eastAsia" w:hAnsi="宋体"/>
          <w:sz w:val="24"/>
          <w:szCs w:val="24"/>
        </w:rPr>
      </w:pPr>
    </w:p>
    <w:p w14:paraId="0A2E1DE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14747"/>
    <w:rsid w:val="178D13FB"/>
    <w:rsid w:val="1C7C00EF"/>
    <w:rsid w:val="2B764647"/>
    <w:rsid w:val="3D9C2B04"/>
    <w:rsid w:val="4A3D2235"/>
    <w:rsid w:val="52400DAB"/>
    <w:rsid w:val="6B656486"/>
    <w:rsid w:val="6F5A797C"/>
    <w:rsid w:val="717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2025-08-18T07:00:23Z</dcterms:created>
  <dc:creator>Administrator</dc:creator>
  <cp:lastModifiedBy>倔强 龙小金</cp:lastModifiedBy>
  <dcterms:modified xsi:type="dcterms:W3CDTF">2025-08-18T07:16:32Z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eyJoZGlkIjoiZWZlOThhMWViYjcxZDEyODE4YTkzYjM1OTM1N2JjZjIiLCJ1c2VySWQiOiI0ODc4MDIyNzgifQ==</vt:lpwstr>
  </property>
  <property fmtid="{D5CDD505-2E9C-101B-9397-08002B2CF9AE}" pid="4" name="ICV">
    <vt:lpwstr>2E4B9E7948D048859398CCBDA7EA47A6_12</vt:lpwstr>
  </property>
</Properties>
</file>